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RESOLUTION ON SUPPORT FOR THE WIU FACULTY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Whereas we, as </w:t>
      </w:r>
      <w:r>
        <w:rPr>
          <w:rtl w:val="0"/>
          <w:lang w:val="en-US"/>
        </w:rPr>
        <w:t>leaders of our respective Faculty Senates and representatives of the Faculty Senates</w:t>
      </w:r>
      <w:r>
        <w:rPr>
          <w:rtl w:val="0"/>
          <w:lang w:val="en-US"/>
        </w:rPr>
        <w:t>, are saddened by the significant layoff of faculty at Western Illinois University,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Whereas, as residents of the state of Illinois, we wish to see our state maintain excellent public institutions of higher learning,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we desire to see Western Illinois University maintain its reputation as a high-value regional public university,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the loss of large numbers of faculty may disrupt students</w:t>
      </w:r>
      <w:r>
        <w:rPr>
          <w:rtl w:val="1"/>
        </w:rPr>
        <w:t xml:space="preserve">’ </w:t>
      </w:r>
      <w:r>
        <w:rPr>
          <w:rtl w:val="0"/>
          <w:lang w:val="en-US"/>
        </w:rPr>
        <w:t>educational programs,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the wholesale laying off of faculty can be seen as a serious breach of trust,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this breach of trust will make it more difficult to attract quality faculty in the future,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the core of a university is its tenure and tenure-track faculty,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non-tenure track faculty are essential for helping students bring the theory of the classroom into the world of practice,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the significant loss of non-tenured track faculty will make it more difficult for students to acquire and apply practical skills,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library faculty are force multipliers for classroom instruction and should be valued as such,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the loss of all library faculty will harm both students and faculty by making it more difficult for them to find and evaluate information for their research, and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Whereas the disruptions caused by the loss of faculty may hinder both recruitment and retention of students, compounding Western Illinois University</w:t>
      </w:r>
      <w:r>
        <w:rPr>
          <w:rtl w:val="1"/>
        </w:rPr>
        <w:t>’</w:t>
      </w:r>
      <w:r>
        <w:rPr>
          <w:rtl w:val="0"/>
          <w:lang w:val="nl-NL"/>
        </w:rPr>
        <w:t>s financial woes,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Be it resolved that </w:t>
      </w:r>
      <w:r>
        <w:rPr>
          <w:rtl w:val="0"/>
          <w:lang w:val="en-US"/>
        </w:rPr>
        <w:t>we, the Faculty Senate leaders and members of the Council of Illinois University Senates</w:t>
      </w:r>
      <w:r>
        <w:rPr>
          <w:rtl w:val="0"/>
          <w:lang w:val="en-US"/>
        </w:rPr>
        <w:t>, voice our full support for the faculty of Western Illinois University and urge the administration of Western Illinois University to reconsider its decision to drastically cut its faculty.</w:t>
      </w:r>
      <w:r>
        <w:rPr>
          <w:rtl w:val="0"/>
          <w:lang w:val="en-US"/>
        </w:rPr>
        <w:t xml:space="preserve">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Be it further resolved that we all encourage our faculty, staff and administrations to continue to advocate for the increased funding for higher education in Illinois.</w:t>
      </w:r>
      <w:r>
        <w:br w:type="textWrapping"/>
        <w:br w:type="textWrapping"/>
      </w:r>
    </w:p>
    <w:p>
      <w:pPr>
        <w:pStyle w:val="Body"/>
      </w:pPr>
      <w:r>
        <w:rPr>
          <w:rtl w:val="0"/>
          <w:lang w:val="en-US"/>
        </w:rPr>
        <w:t>Resolution passed unanimously by Council of Illinois University Senates on October 18, 2024 at a meeting at Illinois State University.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